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F6485" w14:textId="49D33A13" w:rsidR="00664925" w:rsidRDefault="00E953A7">
      <w:r>
        <w:t xml:space="preserve">                                                                                                                    Skarbimierz-Osiedle 24.10.2022r</w:t>
      </w:r>
    </w:p>
    <w:p w14:paraId="4767C63D" w14:textId="732CFC1B" w:rsidR="00E953A7" w:rsidRDefault="00E953A7"/>
    <w:p w14:paraId="1FD091DE" w14:textId="1F78C772" w:rsidR="00E953A7" w:rsidRDefault="00E953A7"/>
    <w:p w14:paraId="3470F22B" w14:textId="6C072CB1" w:rsidR="00E953A7" w:rsidRDefault="00E953A7"/>
    <w:p w14:paraId="6A4A70AB" w14:textId="125C519C" w:rsidR="00E953A7" w:rsidRPr="00E953A7" w:rsidRDefault="00E953A7">
      <w:pPr>
        <w:rPr>
          <w:b/>
          <w:bCs/>
        </w:rPr>
      </w:pPr>
      <w:r w:rsidRPr="00E953A7">
        <w:rPr>
          <w:b/>
          <w:bCs/>
        </w:rPr>
        <w:t xml:space="preserve">                                                                            Do Wszystkich Wykonawców Którzy Pobrali</w:t>
      </w:r>
    </w:p>
    <w:p w14:paraId="7AB384AA" w14:textId="7CB2EF94" w:rsidR="00E953A7" w:rsidRPr="00E953A7" w:rsidRDefault="00E953A7">
      <w:pPr>
        <w:rPr>
          <w:b/>
          <w:bCs/>
        </w:rPr>
      </w:pPr>
      <w:r w:rsidRPr="00E953A7">
        <w:rPr>
          <w:b/>
          <w:bCs/>
        </w:rPr>
        <w:t xml:space="preserve">                                                                                  Specyfikację Warunków Zamówienia</w:t>
      </w:r>
    </w:p>
    <w:p w14:paraId="779E0469" w14:textId="041C35E5" w:rsidR="00E953A7" w:rsidRDefault="00E953A7"/>
    <w:p w14:paraId="7E48582B" w14:textId="77777777" w:rsidR="00E953A7" w:rsidRDefault="00E953A7"/>
    <w:p w14:paraId="3932133C" w14:textId="77777777" w:rsidR="00E953A7" w:rsidRDefault="00E953A7">
      <w:r>
        <w:t>1. Czy Zamawiający dostarczy opis czy też specyfikację opraw parkowych?</w:t>
      </w:r>
    </w:p>
    <w:p w14:paraId="191A5D63" w14:textId="77777777" w:rsidR="00E953A7" w:rsidRDefault="00E953A7">
      <w:r>
        <w:t xml:space="preserve">Odpowiedź: NIE </w:t>
      </w:r>
    </w:p>
    <w:p w14:paraId="2DCBBDB2" w14:textId="77777777" w:rsidR="00BF238E" w:rsidRDefault="00E953A7">
      <w:r>
        <w:t xml:space="preserve">2. Proszę o jednoznaczne określenie czy w punkcie 18 dokumentu „Minimalne wymagania techniczne opraw LED” </w:t>
      </w:r>
      <w:r w:rsidR="00BF238E">
        <w:t xml:space="preserve">Zamawiający będzie wymagał gniazda ZHAGA lub </w:t>
      </w:r>
      <w:proofErr w:type="spellStart"/>
      <w:r w:rsidR="00BF238E">
        <w:t>Nema</w:t>
      </w:r>
      <w:proofErr w:type="spellEnd"/>
      <w:r w:rsidR="00BF238E">
        <w:t xml:space="preserve"> </w:t>
      </w:r>
      <w:proofErr w:type="spellStart"/>
      <w:r w:rsidR="00BF238E">
        <w:t>Socet</w:t>
      </w:r>
      <w:proofErr w:type="spellEnd"/>
      <w:r w:rsidR="00BF238E">
        <w:t xml:space="preserve"> 7pin, ponieważ ich instalacja ma wpływ znacząco na cenę opraw.</w:t>
      </w:r>
    </w:p>
    <w:p w14:paraId="691B48F1" w14:textId="77777777" w:rsidR="00BF238E" w:rsidRDefault="00BF238E">
      <w:r>
        <w:t xml:space="preserve">Odpowiedź: Nie jest wymagane gniazdo ZHAGA lub </w:t>
      </w:r>
      <w:proofErr w:type="spellStart"/>
      <w:r>
        <w:t>Nema</w:t>
      </w:r>
      <w:proofErr w:type="spellEnd"/>
      <w:r>
        <w:t xml:space="preserve"> </w:t>
      </w:r>
      <w:proofErr w:type="spellStart"/>
      <w:r>
        <w:t>Socet</w:t>
      </w:r>
      <w:proofErr w:type="spellEnd"/>
      <w:r>
        <w:t xml:space="preserve"> 7pin. Jest to rozwiązanie opcjonalne.</w:t>
      </w:r>
    </w:p>
    <w:p w14:paraId="73D381D7" w14:textId="5CDC4643" w:rsidR="00BF238E" w:rsidRDefault="00BF238E">
      <w:r>
        <w:t>3. Czy zamawiający w związku z powyższym zmieni termin dostawy opraw z 21 dni na 12 tygodni tak aby wszyscy wykonawcy mieli równe szanse w realizacji w/w zadania publicznego?</w:t>
      </w:r>
      <w:r w:rsidR="002B0ECE">
        <w:t xml:space="preserve"> Ewentualnie, czy Zamawiający poda nazwę producenta który już ma wyprodukowane oprawy do wykonania w/w zadania publicznego, tak aby każdy z wykonawców mógł go zapytać o ofertę cenową i tym samym stworzyć wszystkim równe szanse na przystąpienie do zamówienia publicznego nr. RI.271.3.2022D?</w:t>
      </w:r>
    </w:p>
    <w:p w14:paraId="45A815FD" w14:textId="098064D7" w:rsidR="002B0ECE" w:rsidRDefault="00BF238E">
      <w:r>
        <w:t xml:space="preserve">Odpowiedź: </w:t>
      </w:r>
      <w:r w:rsidR="002B0ECE">
        <w:t>Zamawiający nie zmienia terminu dostawy. Termin dostawy pozostaje 21 dni.</w:t>
      </w:r>
    </w:p>
    <w:p w14:paraId="688094A7" w14:textId="27E922EC" w:rsidR="002B0ECE" w:rsidRDefault="002B0ECE">
      <w:r>
        <w:t>Zamawiający nie poda nazw producenta.</w:t>
      </w:r>
    </w:p>
    <w:p w14:paraId="35ED9266" w14:textId="0997E497" w:rsidR="002B0ECE" w:rsidRDefault="002B0ECE">
      <w:r>
        <w:t xml:space="preserve">4. Zamawiający wymaga, aby oprawa zapewniała „rozsył drogowy” co jest stwierdzeniem dość ogólnym wobec wymagań normatywnych i różnorodności sytuacji drogowych dla których powinny one zostać spełnione. Wykonawca prosi zatem o udostępnienie obliczeń fotometrycznych na podstawie których dobrane zostały oprawy oświetleniowe. </w:t>
      </w:r>
    </w:p>
    <w:p w14:paraId="23293A64" w14:textId="34AF9ED6" w:rsidR="00AA458E" w:rsidRDefault="00AA458E">
      <w:r>
        <w:t xml:space="preserve">Odpowiedź: Zamawiający nie posiada obliczeń fotometrycznych. Oprawy należy dobrać zgodnie z przedstawioną informacją do przetargu </w:t>
      </w:r>
      <w:proofErr w:type="spellStart"/>
      <w:r>
        <w:t>tj</w:t>
      </w:r>
      <w:proofErr w:type="spellEnd"/>
      <w:r>
        <w:t xml:space="preserve">: „ Minimalne wymagania techniczne opraw Led” </w:t>
      </w:r>
    </w:p>
    <w:p w14:paraId="506D357C" w14:textId="3ECDAAFE" w:rsidR="00AA458E" w:rsidRDefault="00AA458E">
      <w:r>
        <w:t>5. Prosimy o informację czy w przypadku opraw opisanych w zestawieniu jako „oprawy drogowe”       ( pozycja 4). Zamawiający również wymaga regulacji w zakresie minimum 90 stopni.</w:t>
      </w:r>
    </w:p>
    <w:p w14:paraId="7325A6CA" w14:textId="7B9B703C" w:rsidR="00AA458E" w:rsidRDefault="00AA458E">
      <w:r>
        <w:t xml:space="preserve">Odpowiedź: W tej pozycji Zamawiający nie wymaga regulacji w zakresie minimum 90 stopni </w:t>
      </w:r>
    </w:p>
    <w:p w14:paraId="152D9E1E" w14:textId="44981DF1" w:rsidR="00AA458E" w:rsidRDefault="00AA458E">
      <w:r>
        <w:t>6. Proszę o podanie minimalnych wymagań technicznych dotyczących opraw parkowych.</w:t>
      </w:r>
    </w:p>
    <w:p w14:paraId="1AC18EDB" w14:textId="04CDBBA5" w:rsidR="00AA458E" w:rsidRDefault="00AA458E">
      <w:r>
        <w:t>Odpowiedź: Zamawiający nie określa minimalnych wymagań technicznych dotyczących opraw parkowych</w:t>
      </w:r>
      <w:r w:rsidR="00A74E7B">
        <w:t>.</w:t>
      </w:r>
    </w:p>
    <w:p w14:paraId="63A46675" w14:textId="052E2922" w:rsidR="00A74E7B" w:rsidRDefault="00A74E7B">
      <w:r>
        <w:t xml:space="preserve">7. Zamawiający określa przedmiot postępowania jako zakup i dostawa, jednocześnie zarówno w SWZ jak i wzorze umowy znajdują się zapisy wskazujące, że Wykonawca oprócz dostarczenia opraw, zobowiązany jest do ich montażu ( choćby kary umowne w zakresie opóźnienia w oddaniu robót, czy </w:t>
      </w:r>
      <w:r>
        <w:lastRenderedPageBreak/>
        <w:t>prawo do odstąpienia od umowy w przypadku nie rozpoczęcia wykonywania robót). Wykonawca zwraca się z prośbą o jednoznaczne określenie czy przedmiot zamówienia obejmuje również montaż opraw, czy jedynie dostawę. Jeśli jedynie dostawę, Wykonawca prosi o weryfikację zapisów projektu umowy i dostosowanie jej zapisów do przedmiotu zamówienia.</w:t>
      </w:r>
    </w:p>
    <w:p w14:paraId="56ECB552" w14:textId="3C44490A" w:rsidR="00A74E7B" w:rsidRDefault="00A74E7B">
      <w:r>
        <w:t>Odpowiedź:</w:t>
      </w:r>
      <w:r w:rsidR="00986C73">
        <w:t xml:space="preserve"> Nastąpiła omyłka pisarska, zamówienie obejmuje tylko zakup i dostawę bez montażu. Zamawiający zmieni zapis.</w:t>
      </w:r>
    </w:p>
    <w:p w14:paraId="4ECF5CFF" w14:textId="042F8CD0" w:rsidR="00A74E7B" w:rsidRDefault="00A74E7B"/>
    <w:p w14:paraId="2F39C9CD" w14:textId="7C6590E5" w:rsidR="00A74E7B" w:rsidRDefault="00A74E7B">
      <w:r>
        <w:t xml:space="preserve">8. </w:t>
      </w:r>
      <w:r w:rsidR="00986C73">
        <w:t xml:space="preserve"> Zamawiający w minimalnych wymaganiach technicznych dla opraw LED zamieszcza w pkt 6 i 18 zapisy dotyczące sterowania opraw. W pkt 18 wskazuje ponadto, że jest to rozwiązanie opcjonalne. Wykonawca prosi o jednoznaczne określenie wymagań w zakresie sterowania dla opraw celem dopasowania rozwiązań do potrzeb Zamawiającego. Czy wykonawca słusznie interpretuje, że Zamawiający oczekuje opraw z zaprogramowaną autonomiczną redukcją mocy? Jeśli nie, Wykonawca prosi o jednoznaczne określenie czy </w:t>
      </w:r>
      <w:r w:rsidR="000354EE">
        <w:t>rozwiązanie opcjonalne, czyli zamontowanie gniazd ZHAGA/NEMA wraz z zaślepkami ma zostać zastosowane do wszystkich opraw i  w jakim, skoro w sposób sztuczny znacznie podniesie cenę opraw, a Zamawiający nie dopuszcza stosowania sterowników zewnętrznych. Wymaganie takie może zostać postrzegana jako niegospodarność Zamawiającego w gospodarowaniu środkami publicznymi.</w:t>
      </w:r>
    </w:p>
    <w:p w14:paraId="5F748E23" w14:textId="778F79A0" w:rsidR="000354EE" w:rsidRDefault="000354EE">
      <w:r>
        <w:t xml:space="preserve">Odpowiedź: Wymagania określone w pkt 6 minimalnych wymagań technicznych opraw Led winny być spełnione przez wykonawcę. Natomiast wymagania określone w pkt 18 „ Minimalne wymagania techniczne opraw </w:t>
      </w:r>
      <w:proofErr w:type="spellStart"/>
      <w:r>
        <w:t>led</w:t>
      </w:r>
      <w:proofErr w:type="spellEnd"/>
      <w:r>
        <w:t>” nie są wymagane – jest to rozwiązanie opcjonalne/</w:t>
      </w:r>
    </w:p>
    <w:p w14:paraId="5639F060" w14:textId="3FA639ED" w:rsidR="000354EE" w:rsidRDefault="000354EE">
      <w:r>
        <w:t xml:space="preserve">9. W związku z minimalnymi wymaganiami technicznymi dla opraw </w:t>
      </w:r>
      <w:proofErr w:type="spellStart"/>
      <w:r>
        <w:t>led</w:t>
      </w:r>
      <w:proofErr w:type="spellEnd"/>
      <w:r>
        <w:t xml:space="preserve"> określonymi w pkt 6 , wykonawca prosi o określenie oczekiwanego harmonogramu oczekiwanych redukcji mocy ( w jakich godzinach do jakiego poziomu)</w:t>
      </w:r>
    </w:p>
    <w:p w14:paraId="67090872" w14:textId="505A3321" w:rsidR="000354EE" w:rsidRDefault="000354EE">
      <w:r>
        <w:t xml:space="preserve">Odpowiedź: Redukcja </w:t>
      </w:r>
      <w:r w:rsidR="009A09D9">
        <w:t xml:space="preserve"> wartości mocy i strumienia świetlnego w godzinach od 22:00 do 4:00 czasu zimowego </w:t>
      </w:r>
      <w:r>
        <w:t>lampy Led do 75% max.</w:t>
      </w:r>
      <w:r w:rsidR="009A09D9">
        <w:t xml:space="preserve"> Wszelkie wytyczne dot. Harmonogramu realizacji zostaną podane po wyłonieniu wykonawcy. </w:t>
      </w:r>
    </w:p>
    <w:p w14:paraId="2F6846FD" w14:textId="1EC33A3B" w:rsidR="009A09D9" w:rsidRDefault="009A09D9">
      <w:r>
        <w:t>10.W związku z minimalnymi wymaganiami technicznymi dla opraw Led w pkt 14 Zamawiający określa, że dla opraw wskazanych w pkt 1 i 2 wykazu opraw oczekuje płynnej redukcji kąta nachylenia w zakresie 90 stopni. Czy oprawy określone w pkt 4 wykazu opraw, powinny posiadać możliwość bezpośredniego montażu na słupie i wysięgniku i posiadać możliwość jakiejkolwiek regulacji, czy w ogóle nie jest wymagana możliwość ich regulacji?</w:t>
      </w:r>
    </w:p>
    <w:p w14:paraId="429DAD18" w14:textId="4DF5AC3B" w:rsidR="009A09D9" w:rsidRDefault="009A09D9">
      <w:r>
        <w:t>Odpowiedź: Oprawy określone w pkt 4 „Zestawienie ilości opraw Led” powinny posiadać możliwość bezpośredniego montażu na slupie i wysięgniku. Nie jest wymagana możliwość ich regulacji w zakresie kąta nachylenia.</w:t>
      </w:r>
    </w:p>
    <w:p w14:paraId="64DD281A" w14:textId="77777777" w:rsidR="009A09D9" w:rsidRDefault="009A09D9"/>
    <w:p w14:paraId="494C4E82" w14:textId="529B73D2" w:rsidR="00E953A7" w:rsidRDefault="00E953A7">
      <w:r>
        <w:t xml:space="preserve"> </w:t>
      </w:r>
    </w:p>
    <w:p w14:paraId="72EE7912" w14:textId="77777777" w:rsidR="00E953A7" w:rsidRDefault="00E953A7"/>
    <w:sectPr w:rsidR="00E95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AFD"/>
    <w:rsid w:val="000354EE"/>
    <w:rsid w:val="0029684A"/>
    <w:rsid w:val="002B0ECE"/>
    <w:rsid w:val="00986C73"/>
    <w:rsid w:val="009A09D9"/>
    <w:rsid w:val="009C2B47"/>
    <w:rsid w:val="00A74E7B"/>
    <w:rsid w:val="00AA458E"/>
    <w:rsid w:val="00BF238E"/>
    <w:rsid w:val="00E953A7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5F0DA"/>
  <w15:chartTrackingRefBased/>
  <w15:docId w15:val="{8D3D0343-AA2A-4640-B57F-F6BA4D30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750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</dc:creator>
  <cp:keywords/>
  <dc:description/>
  <cp:lastModifiedBy>Inwestycje</cp:lastModifiedBy>
  <cp:revision>2</cp:revision>
  <dcterms:created xsi:type="dcterms:W3CDTF">2022-10-24T10:45:00Z</dcterms:created>
  <dcterms:modified xsi:type="dcterms:W3CDTF">2022-10-24T12:03:00Z</dcterms:modified>
</cp:coreProperties>
</file>